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РЕПУБЛИКА СРБИЈА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ВИШИ СУД У БЕОГРАДУ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ОДЕЉЕЊЕ ЗА БОРБУ ПРОТИВ ВИСОКОТЕХНОЛОШКОГ КРИМИНАЛА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Ул. Савска бр.17-а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Београд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На основу члана 280 и члана 281 Законика о кривичном поступку, а у вези са чланом 3 став 1 тачка 1 Закона о организацији и надлежности државних органа за борбу против високотехнолошког криминала;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_____________[унети име], из ______________[унети град] ул. ________________[унети адресу], због постојања основа сумње да је НН лице извршило кривично дело Нарушавање пословног угледа и кредитне способности из члана 239, Кривичног законика  или друго кривично дело за које се гоњење предузима по службеној дужности, дана___________[унети датум]. године подноси: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КРИВИЧНУ ПРИЈАВУ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Против: НН лица.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Постоје основи сумње да је НН лице или више НН лица дана___________(унети датум) године у приближно____________(унети време) употребом рачунара или рачунарског програма, у намери нарушавања пословног угледа или кредитне способности другог, износи о њему неистините податке или неистинито приказује његово пословање и тиме нанесе материјалну штету која прелази износ од милион динара.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 (ОБЈАСНИТИ ДОГАЂАЈ)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color w:val="333333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чиме је учинио/су учинили кривично дело </w:t>
      </w:r>
      <w:r w:rsidDel="00000000" w:rsidR="00000000" w:rsidRPr="00000000">
        <w:rPr>
          <w:rtl w:val="0"/>
        </w:rPr>
        <w:t xml:space="preserve">Нарушавање пословног угледа и кредитне способности из члана 239,  КЗ-а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Образложење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(Објашњење вашег положаја, шта је тачно оштећено итд, пробајте да дате техничко објашњење поступка извршења кривичног дела по временским интервалима )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Напомена: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Молим тужилаштво да преузме све неопходне радње у циљу откривања НН учиниоца/учинилаца, а посебно да спроведе следеће истражне радње: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  (Опционо, навести одређену истражну радњу коју тужилаштво треба да спроведе) 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Из свега горе наведеног, јасно је да циљ горе описаних радњи управо био да се __________________________________________________________________________________________________________________________(објаснити, нпр употребом рачунара а у намери нарушавања пословног угледа, изнесе неистинит податак и тиме му начини штету које прелази милион динара) те с тога достављамо ову кривичну пријаву насловном тужилаштву, са предлогом да исто спроведе истражне радње и иницира кривични поступак против учиниоца/учинилаца због учињеног кривичног дела Нарушавање пословног угледа и кредитне способности из члана 239, Кривичног законика.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У прилогу Кривичне пријаве достављамо: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2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( На пример извештај техничке анализе напада)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2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( Нa пример CD на коме се налази извештај):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У Београду, дана ________. године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За подносиоца: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